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69" w:rsidRPr="00E66974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="006D3254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E66974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г. Иркутска</w:t>
      </w:r>
    </w:p>
    <w:p w:rsidR="001F6369" w:rsidRPr="00E66974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средняя общеобразовательная школа №27</w:t>
      </w:r>
    </w:p>
    <w:p w:rsidR="001F6369" w:rsidRPr="00E66974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___________________________</w:t>
      </w:r>
    </w:p>
    <w:p w:rsidR="001F6369" w:rsidRPr="00E66974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664046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E6697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г. Иркутск, б. Постышева,33 тел. факс: 8 (3952)22-95-41</w:t>
      </w:r>
    </w:p>
    <w:p w:rsidR="001F6369" w:rsidRPr="00E66974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de-DE" w:eastAsia="ru-RU"/>
        </w:rPr>
      </w:pPr>
      <w:r w:rsidRPr="00E6697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de-DE" w:eastAsia="ru-RU"/>
        </w:rPr>
        <w:t xml:space="preserve">E-Mail: </w:t>
      </w:r>
      <w:hyperlink r:id="rId5" w:history="1">
        <w:r w:rsidRPr="005235A7">
          <w:rPr>
            <w:rFonts w:ascii="Times New Roman" w:eastAsia="Times New Roman" w:hAnsi="Times New Roman" w:cs="Times New Roman"/>
            <w:color w:val="0000FF"/>
            <w:spacing w:val="8"/>
            <w:kern w:val="144"/>
            <w:sz w:val="28"/>
            <w:szCs w:val="28"/>
            <w:u w:val="single"/>
            <w:lang w:val="it-IT" w:eastAsia="ru-RU"/>
          </w:rPr>
          <w:t>irksch27</w:t>
        </w:r>
        <w:r w:rsidRPr="005235A7">
          <w:rPr>
            <w:rFonts w:ascii="Times New Roman" w:eastAsia="Times New Roman" w:hAnsi="Times New Roman" w:cs="Times New Roman"/>
            <w:color w:val="0000FF"/>
            <w:spacing w:val="8"/>
            <w:kern w:val="144"/>
            <w:sz w:val="28"/>
            <w:szCs w:val="28"/>
            <w:u w:val="single"/>
            <w:lang w:val="de-DE" w:eastAsia="ru-RU"/>
          </w:rPr>
          <w:t>@mail.ru</w:t>
        </w:r>
      </w:hyperlink>
    </w:p>
    <w:p w:rsidR="001F6369" w:rsidRPr="001F6369" w:rsidRDefault="001F6369" w:rsidP="001F6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val="en-US" w:eastAsia="ru-RU"/>
        </w:rPr>
      </w:pP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val="it-IT" w:eastAsia="ru-RU"/>
        </w:rPr>
      </w:pPr>
      <w:r w:rsidRPr="00E66974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eastAsia="ru-RU"/>
        </w:rPr>
        <w:t>ПРИНЯТО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Педагогическим советом Школы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от 30.03.2023г. протокол №9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Председатель Педсовета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С.А.</w:t>
      </w:r>
      <w:r w:rsidRPr="00177D82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 xml:space="preserve"> Абросимова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eastAsia="ru-RU"/>
        </w:rPr>
        <w:t>ВВЕДЕНО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в действие приказом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от 31.03.2023г. №77-о/23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 xml:space="preserve">Директор МБОУ г. Иркутска </w:t>
      </w:r>
      <w:r w:rsidRPr="00E66974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СОШ № 27</w:t>
      </w:r>
    </w:p>
    <w:p w:rsidR="001F6369" w:rsidRPr="00E66974" w:rsidRDefault="001F6369" w:rsidP="001F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8"/>
          <w:szCs w:val="28"/>
          <w:lang w:eastAsia="ru-RU"/>
        </w:rPr>
        <w:t>____________________</w:t>
      </w:r>
    </w:p>
    <w:p w:rsidR="001F6369" w:rsidRPr="00E66974" w:rsidRDefault="001F6369" w:rsidP="001F636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E66974">
        <w:rPr>
          <w:rFonts w:ascii="Times New Roman" w:eastAsia="Times New Roman" w:hAnsi="Times New Roman" w:cs="Times New Roman"/>
          <w:color w:val="000000"/>
          <w:spacing w:val="8"/>
          <w:kern w:val="144"/>
          <w:sz w:val="28"/>
          <w:szCs w:val="28"/>
          <w:lang w:eastAsia="ru-RU"/>
        </w:rPr>
        <w:t>С.А. Абросимова</w:t>
      </w:r>
      <w:r w:rsidRPr="00E66974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                                                                      </w:t>
      </w:r>
    </w:p>
    <w:p w:rsidR="001F6369" w:rsidRPr="00295B90" w:rsidRDefault="001F6369" w:rsidP="001F6369">
      <w:pPr>
        <w:shd w:val="clear" w:color="auto" w:fill="FFFFFF"/>
        <w:spacing w:after="0" w:line="256" w:lineRule="auto"/>
        <w:ind w:left="24" w:right="2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36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1F636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1F636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1F636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1F6369" w:rsidRPr="001F636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1F636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ПРОГРАММА</w:t>
      </w:r>
    </w:p>
    <w:p w:rsidR="00E37DB9" w:rsidRPr="001F636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1F636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курса</w:t>
      </w:r>
      <w:r w:rsidR="00E37DB9" w:rsidRPr="001F636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 xml:space="preserve"> внеурочной деятельности</w:t>
      </w:r>
    </w:p>
    <w:p w:rsidR="00E37DB9" w:rsidRPr="001F6369" w:rsidRDefault="00E37DB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1F636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«Профессиональная ориентация»</w:t>
      </w:r>
    </w:p>
    <w:p w:rsidR="00E37DB9" w:rsidRDefault="001F6369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  <w:r w:rsidRPr="001F6369"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  <w:t>7 класс</w:t>
      </w: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9D2B24" w:rsidRPr="001F6369" w:rsidRDefault="009D2B24" w:rsidP="001F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40"/>
          <w:szCs w:val="40"/>
          <w:lang w:eastAsia="ru-RU"/>
        </w:rPr>
      </w:pPr>
    </w:p>
    <w:p w:rsidR="00E37DB9" w:rsidRPr="001F6369" w:rsidRDefault="00E37DB9" w:rsidP="001F6369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Пояснительная записка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Рабочая программа по внеурочной деятельности «Профессиональная ориентация» для обучающихся 7-х классов составлена в соответствии с нормативными документами:</w:t>
      </w:r>
    </w:p>
    <w:p w:rsidR="00E37DB9" w:rsidRPr="001F6369" w:rsidRDefault="00E37DB9" w:rsidP="001F63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E37DB9" w:rsidRPr="001F6369" w:rsidRDefault="00E37DB9" w:rsidP="001F63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компонент государственного образовательного стандарта общего образования, утвержденный приказом Министерства образования и науки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образования;</w:t>
      </w:r>
    </w:p>
    <w:p w:rsidR="00E37DB9" w:rsidRPr="001F6369" w:rsidRDefault="00E37DB9" w:rsidP="001F63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Письмо Минобрнауки РФ «О введении федеральных государственных образовательных стандартов общего образования» (от 19.04.2011 №03-255);</w:t>
      </w:r>
    </w:p>
    <w:p w:rsidR="00E37DB9" w:rsidRPr="001F6369" w:rsidRDefault="00E37DB9" w:rsidP="001F63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Концепция сопровождения профессионального самоопределения обучающихся в условиях непрерывности образования (Центр профессионального образования ФГАУ «ФИРО», 2015 г.).</w:t>
      </w:r>
    </w:p>
    <w:p w:rsidR="00E37DB9" w:rsidRPr="001F6369" w:rsidRDefault="00E37DB9" w:rsidP="001F63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классов);</w:t>
      </w:r>
    </w:p>
    <w:p w:rsidR="00E37DB9" w:rsidRPr="001F6369" w:rsidRDefault="00E37DB9" w:rsidP="001F63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курса по выбору: «Профессиональная ориентация» составлена на основе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–методического пособия Г.В. </w:t>
      </w:r>
      <w:proofErr w:type="spellStart"/>
      <w:proofErr w:type="gram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Резапкиной«</w:t>
      </w:r>
      <w:proofErr w:type="gram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Психология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выбор профессии», 2011г.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разработана для 7 класса.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Актуальность.</w:t>
      </w: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Профессиональная ориентация – это оказание человеку помощи в профессиональном самоопределении, т. е. в выборе профессии, наиболее отвечающая индивидуальным особенностям, склонностям и способностям, соответствующая потребностям и возможностям человека, а </w:t>
      </w:r>
      <w:proofErr w:type="gram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же</w:t>
      </w:r>
      <w:proofErr w:type="gram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запросам рынка труда.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Целькурса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 формирование у обучающихся личностной готовности к первичному профессиональному самоопределению, а именно к выбору </w:t>
      </w: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профиля обучения в старшей школе, а также к выбору вида и уровня образования после окончания основной школы, готовности к осознанному социальному и профессиональному самоопределению.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E37DB9" w:rsidRPr="001F6369" w:rsidRDefault="00E37DB9" w:rsidP="001F63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помочь учащимся раскрыть психологические особенности своей личности;</w:t>
      </w:r>
    </w:p>
    <w:p w:rsidR="00E37DB9" w:rsidRPr="001F6369" w:rsidRDefault="00E37DB9" w:rsidP="001F63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подготовить школьников к осознанному выбору профиля обучения в старшей школе и в перспективе – будущей профессии;</w:t>
      </w:r>
    </w:p>
    <w:p w:rsidR="00E37DB9" w:rsidRPr="001F6369" w:rsidRDefault="00E37DB9" w:rsidP="001F63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расширить знания учащихся о мире профессий, познакомив их с классификацией, типами и подтипами профессий, возможностями подготовки к ним, дать представление о профпригодности и компенсации способностей;</w:t>
      </w:r>
    </w:p>
    <w:p w:rsidR="00E37DB9" w:rsidRPr="001F6369" w:rsidRDefault="00E37DB9" w:rsidP="001F63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E37DB9" w:rsidRPr="001F6369" w:rsidRDefault="00E37DB9" w:rsidP="001F63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E37DB9" w:rsidRPr="001F6369" w:rsidRDefault="00E37DB9" w:rsidP="001F636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обучить планированию профессиональной карьеры.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Требования к уровню подготовки учащихся.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результате выполнения данной программы учащиеся должны знать сущность и содержание следующих понятий: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психологические особенности личности;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самоопределение;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профессиональные интересы и склонности, способности;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классификация, типы и подтипы профессий;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профессиональная пригодность;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проектирование профессионального жизненного пути;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карьера, виды карьеры;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личный профессиональный план;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общение;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самооценка;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понятие профпригодность;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компенсация способностей;</w:t>
      </w:r>
    </w:p>
    <w:p w:rsidR="00E37DB9" w:rsidRPr="001F6369" w:rsidRDefault="00E37DB9" w:rsidP="001F63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рынок труда.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основе полученных знаний учащиеся должны уметь:</w:t>
      </w:r>
    </w:p>
    <w:p w:rsidR="00E37DB9" w:rsidRPr="001F6369" w:rsidRDefault="00E37DB9" w:rsidP="001F636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раскрывать психологические особенности своей личности;</w:t>
      </w:r>
    </w:p>
    <w:p w:rsidR="00E37DB9" w:rsidRPr="001F6369" w:rsidRDefault="00E37DB9" w:rsidP="001F636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выявлять свои способности и профессиональные интересы;</w:t>
      </w:r>
    </w:p>
    <w:p w:rsidR="00E37DB9" w:rsidRPr="001F6369" w:rsidRDefault="00E37DB9" w:rsidP="001F636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E37DB9" w:rsidRPr="001F6369" w:rsidRDefault="00E37DB9" w:rsidP="001F636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ориентироваться в типах и подтипах профессий;</w:t>
      </w:r>
    </w:p>
    <w:p w:rsidR="00E37DB9" w:rsidRPr="001F6369" w:rsidRDefault="00E37DB9" w:rsidP="001F636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составлять личный профессиональный план;</w:t>
      </w:r>
    </w:p>
    <w:p w:rsidR="00E37DB9" w:rsidRPr="001F6369" w:rsidRDefault="00E37DB9" w:rsidP="001F636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проектировать свою профессиональную карьеру.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Формы организации учебного процесса</w:t>
      </w: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фронтальные, групповые, парные, индивидуальные.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программе использованы различные типы уроков. В них входит диагностика с использованием деловых и ролевых игр, проблемно-поисковых задач, исследовательской и проектной деятельности, контрольные задания, беседы, дискуссии, доклады, сообщения. В процессе обучения используется различный дидактический материал: презентации по темам курса, плакаты, схемы, видеоматериалы.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Планируемые результаты освоения учебного предмета</w:t>
      </w: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1.Личностные результаты освоения программы внеурочной деятельности должны отражать: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уважительного отношения к труду, развитие опыта участия в социально значимом труде;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 многообразие современного мира;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нѐм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взаимопонимания;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освоение социальных норм, правил поведения, ролей и форм социальной жизни в группах; участие в общественной жизни в пределах возрастных компетенций с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учѐтом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региональных, этнокультурных, социальных и экономических особенностей;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ценности здорового и безопасного образа жизни.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Предметные результаты изучения данной программы внеурочной деятельности: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ориентация в мире профессий;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понятие предмета труда и классификация профессий по предмету труда;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определение требований, предъявляемых профессиями к человеку с учетом распределения профессий на типы и классы;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требований, предъявляемых профессиями к физической форме и состоянию здоровья человека;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ориентация в цепочке «хочу»-«могу»-«надо», формула выбора профессии;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склонностей и развитие способностей как индивидуальных качеств личности; - соотнесение интересов и способностей с миром профессий.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 результате освоения программы ученик научится: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планировать и выполнять учебные действия, связанные с поиском информации;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выбирать и использовать методы, соответствующие рассматриваемой проблеме;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распознавать и ставить вопросы, ответы на которые могут быть получены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путѐм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исследования, отбирать адекватные методы исследования, формулировать вытекающие из исследования выводы;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использовать игровые приёмы для решения практико-ориентированных задач;</w:t>
      </w: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использовать некоторые методы получения знаний, характерные для социальных и исторических наук: постановка проблемы, опросы, описание, сравнительное описание, объяснение, использование статистических данных, интерпретация фактов.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По окончанию обучения ученик получает возможность научиться: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самостоятельно задумывать, планировать и выполнять учебные действия, связанные с решением практико-ориентированных задач;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целенаправленно и осознанно развивать свои коммуникативные способности; - осознавать свою ответственность за достоверность полученных знаний, за качество выполненных работ.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Метапредметные результаты.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Метапредметные результаты освоения программы внеурочной деятельности должны отражать: универсальные учебные действия: регулятивные, познавательные и коммуникативные.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Регулятивные УУД 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умение оценивать правильность выполнения учебной задачи, собственные возможности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еѐ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решения;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Познавательные УУД 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овладение навыками смыслового чтения.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3.3. Коммуникативные УУД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умение формулировать, аргументировать и отстаивать свое мнение.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учебного курса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Введение (1 час)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Роль профессионального самоопределения в жизни человека. Понятие и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построение личного профессионального плана.</w:t>
      </w: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Сочинение «Кто Я?», «Кем я хочу быть?», «Что я хочу знать о себе?»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Что я знаю о своих возможностях (9 часов)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Раскрытие значения самоуважения, чувства собственного достоинства. Выявление уровня самооценки. Формирования уверенности в себе.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Нервная система человека. Типы нервной системы и их различия. Темперамент. Типы темперамента. Анализ различных типов нервной системы и темперамента.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Характер. Виды черт характера. Анализ различных черт характера.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Роль чувств и эмоций в жизни человека. Агрессивное поведение. Уровень эмоциональности человека и профессия.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стресса. Тревожность. Определение уровня тревожности.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Понятие «мышление». Типы мышления. Формы логического мышления.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Память. Процессы памяти: запоминание, сохранение, воспроизведение. Виды памяти. Приёмы запоминания. Внимание. Качества внимания. Виды внимания.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Обобщение изученного теоретического материала. Составление психологического портрета.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Способности и профессиональная пригодность (8 часов).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Способности. Виды способностей: общие и специальные. Разновидности специальных способностей. Условия развития специальных способностей.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Особенности интеллектуальной сферы.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Конфликт. Виды конфликтов. Способы разрешения конфликтов. Профессионально важные качества руководителя. Определения уровня развития волевых качеств. Программа самоконтроля.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Общение. Способность различных людей к общению. Деловое общение. Основные признаки делового общения.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Профессии офисного типа. Атрибуты профессий офисного типа. Определение способностей к профессиям офисного типа.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Функциональная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ассиметрия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головного мозга. Влияние доминирующего типа полушария на развитие способностей. Определение ведущего полушария.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Обобщение изученного теоретического материала. Степень сформированности способностей.</w:t>
      </w:r>
    </w:p>
    <w:p w:rsidR="00E37DB9" w:rsidRPr="001F6369" w:rsidRDefault="00E37DB9" w:rsidP="001F6369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37DB9" w:rsidRPr="001F6369" w:rsidRDefault="00E37DB9" w:rsidP="001F6369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я знаю о профессиях (7 часов)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Этапы профессионального самоопределения. Профессия. Специальность. Специализация. Квалификация. Анализ различий между понятиями «профессия», «специальность», «специализация», «квалификация». Характеристика труда: характер процесс и условия труда различных профессий. Классификация профессий. Цели труда. Орудия труда.</w:t>
      </w: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Понятие «темперамент». Особенности темперамента. Роль темперамента в выборе профессии. Важно ли знать свой тип темперамента и его особенности при выборе профессии. Знакомство с четырехуровневой классификацией профессий Е.А. Климова.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Профессиограмма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Типы профессий. Практическая часть. Тестирование. Ведущий предмет труда каждого типа профессии. Выявление профессиональных предпочтений учащихся. Требования к здоровью человека. Медицинские противопоказания. Уровень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психо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-эмоционального состояния учащихся. Способы саморегуляции. Презентации, видеоролики о факультетах и учебных заведениях.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Планирование профессиональной карьеры (9 часов).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Куда пойти учиться? Что представляет собой система образования. Этапы исследовательской деятельности.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подготовить себя к поступлению в профессиональное учебное заведение. Условия, требования и правила приема в учебные заведения. Современный рынок труда и его требования к профессионалу. Моя роль и безопасность на рынке труда. Законы о труде. Мои права и обязанности.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Поиск работы и трудоустройство. Какие существуют источники получения информации о вакансиях. Как планировать собственные шаги по поиску вакантных рабочих мест.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вести себя при поступлении на работу. Самопрезентация. Как подготовиться к собеседованию с работодателем. Составление и оформление документации. Заявление, Резюме, портфолио.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Практическое занятие. Экскурсия в учебное заведение.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Самоанализ готовности к профессиональному старту. Игра. Как предъявить себя на рынке труда. Итоговое занятие.</w:t>
      </w:r>
    </w:p>
    <w:p w:rsidR="007216F2" w:rsidRDefault="007216F2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16F2" w:rsidRDefault="007216F2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216F2" w:rsidRDefault="007216F2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Календарно-тематическое планирование 7 класс</w:t>
      </w:r>
    </w:p>
    <w:tbl>
      <w:tblPr>
        <w:tblW w:w="1044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6240"/>
        <w:gridCol w:w="1054"/>
        <w:gridCol w:w="2359"/>
      </w:tblGrid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31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профессионального самоопределения в жизни человека. Понятие и</w:t>
            </w:r>
          </w:p>
          <w:p w:rsidR="00E37DB9" w:rsidRPr="001F6369" w:rsidRDefault="00E37DB9" w:rsidP="001F63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личного профессионального плана.</w:t>
            </w:r>
          </w:p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«Кто Я?», «Кем я хочу быть?», «Что я хочу знать о себе?»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Раскрытие значения самоуважения, чувства собственного достоинства. Выявление уровня самооценки. Формирования уверенности в себе.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Нервная система человека. Типы нервной системы и их различия. Темперамент. Типы темперамента. Анализ различных типов нервной системы и темперамента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Характер. Виды черт характера. Анализ различных черт характера.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чувств и эмоций в жизни человека. Агрессивное поведение. Уровень эмоциональности человека и профессия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стресса. Тревожность. Определение уровня тревожности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«мышление». Типы мышления. Формы логического мышления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Память. Процессы памяти: запоминание, сохранение, воспроизведение. Виды памяти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запоминания. Внимание. Качества внимания. Виды внимания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изученного теоретического материала. Составление психологического портрета.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Способности. Виды способностей: общие и специальные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специальных способностей. Условия развития специальных способностей.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интеллектуальной сферы. Конфликт. Виды конфликтов. Способы разрешения конфликтов. Профессионально важные качества руководителя. Определения уровня развития волевых качеств.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самоконтроля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Способность различных людей к общению. Деловое общение. Основные признаки делового общения.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7DB9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офисного типа. Атрибуты профессий офисного типа. Определение способностей к профессиям офисного типа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37DB9" w:rsidRPr="001F6369" w:rsidRDefault="00E37DB9" w:rsidP="001F6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Функциональная </w:t>
            </w:r>
            <w:proofErr w:type="spellStart"/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ассиметрия</w:t>
            </w:r>
            <w:proofErr w:type="spellEnd"/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головного мозга. Влияние доминирующего типа полушария на развитие способностей. Определение ведущего полушария.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часть.</w:t>
            </w:r>
          </w:p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Обобщение изученного теоретического материала. Степень сформированности способностей.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профессионального самоопределения. Профессия. Специальность. Специализация. Квалификация.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различий между понятиями «профессия», «специальность», «специализация», «квалификация». Характеристика труда: характер процесс и условия труда различных профессий. Классификация профессий. Цели труда. Орудия труда.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«темперамент». Особенности темперамента. Роль темперамента в выборе профессии. Важно ли знать свой тип темперамента и его особенности при выборе профессии.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четырехуровневой классификацией профессий Е.А. Климова. </w:t>
            </w:r>
            <w:proofErr w:type="spellStart"/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Профессиограмма</w:t>
            </w:r>
            <w:proofErr w:type="spellEnd"/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Типы профессий.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часть. Тестирование.</w:t>
            </w:r>
          </w:p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предмет труда каждого типа профессии. Выявление профессиональных предпочтений учащихся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здоровью человека. Медицинские противопоказания.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proofErr w:type="spellEnd"/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-эмоционального состояния учащихся. Способы саморегуляции. Презентации, видеоролики о факультетах и учебных заведениях.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пойти учиться? Что представляет собой система образования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исследовательской деятельности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 себя к поступлению в профессиональное учебное заведение. Условия, требования и правила приема в учебные заведения.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рынок труда и его требования к профессионалу. Моя роль и безопасность на рынке труда. Законы о труде. Мои права и обязанности.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работы и трудоустройство. Какие существуют источники получения информации о вакансиях. Как планировать собственные шаги по поиску вакантных рабочих мест.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при поступлении на работу. Самопрезентация. Как подготовиться к собеседованию с работодателем. Составление и оформление документации. Заявление, резюме, портфолио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 Экскурсия в учебное заведение.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готовности к профессиональному старту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0488" w:rsidRPr="001F6369" w:rsidTr="00C6048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6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Игра. Как предъявить себя на рынке труда... Итоговое занятие.</w:t>
            </w:r>
          </w:p>
        </w:tc>
        <w:tc>
          <w:tcPr>
            <w:tcW w:w="102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60488" w:rsidRPr="001F6369" w:rsidRDefault="00C60488" w:rsidP="00C60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0488" w:rsidRDefault="00C60488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37DB9" w:rsidRPr="001F6369" w:rsidRDefault="00E37DB9" w:rsidP="00C81E55">
      <w:pPr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УЧЕБНО-МЕТОДИЧЕСКОЕ ОБЕСПЕЧЕНИЕ</w:t>
      </w:r>
    </w:p>
    <w:p w:rsidR="00E37DB9" w:rsidRP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Аверкин В.Н. Зайченко О.М. “Путевка в жизнь” М. Просвещение 2005.</w:t>
      </w:r>
    </w:p>
    <w:p w:rsidR="00E37DB9" w:rsidRP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Бендюков</w:t>
      </w:r>
      <w:proofErr w:type="spellEnd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М.А., Соломин И.Л., </w:t>
      </w:r>
      <w:proofErr w:type="spellStart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Ясюкова</w:t>
      </w:r>
      <w:proofErr w:type="spellEnd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Л.А. Твой компас на рынке труда. - Санкт-</w:t>
      </w:r>
      <w:proofErr w:type="spellStart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Питербург</w:t>
      </w:r>
      <w:proofErr w:type="spellEnd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2002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Грецов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А.Г. Выбираем профессию. Советы практического психолога. – Сб.: Питер, </w:t>
      </w:r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2006.-</w:t>
      </w:r>
      <w:proofErr w:type="gramEnd"/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Игры - обучение, тренинг, досуг... Под. ред.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В.В.Петрусинского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- М: Новая школа, 1994.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Куделин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А.С. Как достичь намеченных целей. Краткий путеводитель от того что вы имеете, к тому, чего вы </w:t>
      </w:r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достойны./</w:t>
      </w:r>
      <w:proofErr w:type="gram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Серия «Психологический практикум».-Ростов н/Д: Феникс, 2003.</w:t>
      </w:r>
    </w:p>
    <w:p w:rsidR="00E37DB9" w:rsidRP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Кузнецова И.В., Филина С.В. Эффективное поведение на рынке труда. Вако 2005.</w:t>
      </w:r>
    </w:p>
    <w:p w:rsid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Методика преподавания курса «Твоя профессиональная карьера»/ под ред. С.Н. Чистяковой. – М., 1997.</w:t>
      </w:r>
    </w:p>
    <w:p w:rsid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Микляева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А.В.Я - подросток. Мир эмоций. Программа уроков психологии. -СПб: Изд-во «Речь», 2003.</w:t>
      </w:r>
    </w:p>
    <w:p w:rsid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Профориентация в школе: игры, упражнения, опросники. 8–11 класс М. Вако 2005.</w:t>
      </w:r>
    </w:p>
    <w:p w:rsidR="00C81E55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Психология популярных профессий/род ред.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Л.А.Головей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СПб</w:t>
      </w:r>
      <w:proofErr w:type="gram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.:Речь</w:t>
      </w:r>
      <w:proofErr w:type="spellEnd"/>
      <w:proofErr w:type="gram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2003.</w:t>
      </w:r>
    </w:p>
    <w:p w:rsidR="00E37DB9" w:rsidRPr="001F6369" w:rsidRDefault="00E37DB9" w:rsidP="00B62292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Путь к профессии: основы активной жизненной позиции на рынке труда: Учебное пособие для учащихся старших классов школ. – Ж.Н. Безус, Ю.П. Жукова, И.В. Кузнецова, В.В. Радченко, К.В.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Совина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Ю.К. </w:t>
      </w:r>
      <w:proofErr w:type="spellStart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Холодилова</w:t>
      </w:r>
      <w:proofErr w:type="spellEnd"/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– Ярославль: Центр Ресурс 2008.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Резапкина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Г.В. Психология и выбор профессии: Рабочая </w:t>
      </w:r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тетрадь.-</w:t>
      </w:r>
      <w:proofErr w:type="gram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М.: Генезис, 2011.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Резапкина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Г.В. Психология и выбор профессии: программа предпрофильной подготовки. Учебно-методическое пособие для психологов и </w:t>
      </w:r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педагогов.-</w:t>
      </w:r>
      <w:proofErr w:type="gram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М.: Генезис, 2011.-208с.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Резапкина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Г.В. Отбор в профильные классы. </w:t>
      </w:r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.-</w:t>
      </w:r>
      <w:proofErr w:type="gram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М.: Генезис, 2005.-124с.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Рязанова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Д.В.Тренинг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подростками: </w:t>
      </w:r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чего начать? Пособие для психолога и педагога. М: Генезис, 2003.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Шевченко М.Ф. Тренинг «Профориентация для старшеклассников». – СПб.: Речь, 2007. – 168 с.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Человек и профессия. Образовательный курс профориентационной направленности. Методическое пособие для учителя с электронным сопровождением курса/ автор – составитель: Л.Н. Бобровская,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О.Ю.Просихина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Е.А.Сапрыкина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; под ред.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Н.Н.Рождественчкой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М.:Глобус</w:t>
      </w:r>
      <w:proofErr w:type="spellEnd"/>
      <w:proofErr w:type="gram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2008. – 101 с.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Элективный курс «Человек и профессия». – М.: Глобус, 2007.</w:t>
      </w:r>
    </w:p>
    <w:p w:rsidR="00E37DB9" w:rsidRPr="00B62292" w:rsidRDefault="00E37DB9" w:rsidP="00B622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Язык жестов для лучшего взаимопонимания - М: Изд-во ЭКСМО. - Пресс, 2002.</w:t>
      </w:r>
    </w:p>
    <w:p w:rsidR="00C81E55" w:rsidRDefault="00C81E55" w:rsidP="00C81E55">
      <w:pPr>
        <w:pStyle w:val="a3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37DB9" w:rsidRPr="00C81E55" w:rsidRDefault="00E37DB9" w:rsidP="00C81E55">
      <w:pPr>
        <w:pStyle w:val="a3"/>
        <w:spacing w:after="24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Список литературы для учащихся</w:t>
      </w:r>
    </w:p>
    <w:p w:rsidR="00E37DB9" w:rsidRPr="00B62292" w:rsidRDefault="00E37DB9" w:rsidP="00B622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Бендкжов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М.А., Соломин И.Л.,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Яскжова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Л.А. Твой компас на рынке труда. - Санкт-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Питербург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2002.</w:t>
      </w:r>
    </w:p>
    <w:p w:rsidR="00E37DB9" w:rsidRPr="00B62292" w:rsidRDefault="00E37DB9" w:rsidP="00B622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Дневник профессионального самоопределения школьника (информационная подготовка к выбору образования) 8-9 классы/ автор – составитель: Л.Н. Бобровская, О.Ю. </w:t>
      </w:r>
      <w:proofErr w:type="spellStart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Просихина</w:t>
      </w:r>
      <w:proofErr w:type="spellEnd"/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Е.А. Сапрыкина. М.: Планета, 2011. – 54 с.</w:t>
      </w:r>
    </w:p>
    <w:p w:rsidR="00E37DB9" w:rsidRPr="00C81E55" w:rsidRDefault="00E37DB9" w:rsidP="00B62292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Климов Е.А. Развивающийся человек в мире профессий. - Обнинск: «Принтер», 1993.</w:t>
      </w:r>
    </w:p>
    <w:p w:rsidR="00E37DB9" w:rsidRPr="00C81E55" w:rsidRDefault="00E37DB9" w:rsidP="00B62292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Пряжников</w:t>
      </w:r>
      <w:proofErr w:type="spellEnd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Н.С. Игровые профориентационные упражнения. Методическое пособие. - М: Издательство «Институт практической психологии», Воронеж НПО: «МОДЭК», 1997.</w:t>
      </w:r>
    </w:p>
    <w:p w:rsidR="00E37DB9" w:rsidRPr="00C81E55" w:rsidRDefault="00E37DB9" w:rsidP="00B62292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ВАКО, 2005. (Педагогика. Психология. Управление).</w:t>
      </w:r>
    </w:p>
    <w:p w:rsidR="00E37DB9" w:rsidRPr="00B62292" w:rsidRDefault="00E37DB9" w:rsidP="00B62292">
      <w:pPr>
        <w:pStyle w:val="a3"/>
        <w:numPr>
          <w:ilvl w:val="0"/>
          <w:numId w:val="1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Резапкина</w:t>
      </w:r>
      <w:proofErr w:type="spellEnd"/>
      <w:r w:rsidRPr="00C81E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Г.В. Отбор в профильные классы. - М: Генезис, 2005. (Серия «Психолог в</w:t>
      </w:r>
      <w:r w:rsid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622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школе»).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Цифровые и электронные образовательные ресурсы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www.futurejob.ru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 www.prof.biografguru.ru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 www.Porof.ru</w:t>
      </w:r>
    </w:p>
    <w:p w:rsidR="00E37DB9" w:rsidRPr="001F6369" w:rsidRDefault="00E37DB9" w:rsidP="001F636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 www.shkolniky.ru</w:t>
      </w:r>
    </w:p>
    <w:p w:rsidR="00E37DB9" w:rsidRPr="001F6369" w:rsidRDefault="00E37DB9" w:rsidP="001F6369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F63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• www.profvibor.ru</w:t>
      </w:r>
    </w:p>
    <w:p w:rsidR="00F50330" w:rsidRPr="001F6369" w:rsidRDefault="00F50330" w:rsidP="001F63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0330" w:rsidRPr="001F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2EF"/>
    <w:multiLevelType w:val="multilevel"/>
    <w:tmpl w:val="9198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B22"/>
    <w:multiLevelType w:val="multilevel"/>
    <w:tmpl w:val="0942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36536"/>
    <w:multiLevelType w:val="multilevel"/>
    <w:tmpl w:val="249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C045B"/>
    <w:multiLevelType w:val="multilevel"/>
    <w:tmpl w:val="937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E5773"/>
    <w:multiLevelType w:val="multilevel"/>
    <w:tmpl w:val="2B06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40EF9"/>
    <w:multiLevelType w:val="multilevel"/>
    <w:tmpl w:val="2F64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A5245"/>
    <w:multiLevelType w:val="multilevel"/>
    <w:tmpl w:val="F088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9417F"/>
    <w:multiLevelType w:val="multilevel"/>
    <w:tmpl w:val="D7A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2402E"/>
    <w:multiLevelType w:val="multilevel"/>
    <w:tmpl w:val="C1B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4288B"/>
    <w:multiLevelType w:val="hybridMultilevel"/>
    <w:tmpl w:val="210C35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FC75B1B"/>
    <w:multiLevelType w:val="hybridMultilevel"/>
    <w:tmpl w:val="C3AA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260E"/>
    <w:multiLevelType w:val="hybridMultilevel"/>
    <w:tmpl w:val="4838E74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65CA4CF9"/>
    <w:multiLevelType w:val="multilevel"/>
    <w:tmpl w:val="84C6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9"/>
    <w:rsid w:val="001F6369"/>
    <w:rsid w:val="00317617"/>
    <w:rsid w:val="006D3254"/>
    <w:rsid w:val="007216F2"/>
    <w:rsid w:val="009D2B24"/>
    <w:rsid w:val="00B62292"/>
    <w:rsid w:val="00C60488"/>
    <w:rsid w:val="00C81E55"/>
    <w:rsid w:val="00E37DB9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46D0"/>
  <w15:chartTrackingRefBased/>
  <w15:docId w15:val="{7F53B736-37B6-4D68-8F7A-B935C48B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ksch2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Александровна Константинова</cp:lastModifiedBy>
  <cp:revision>6</cp:revision>
  <cp:lastPrinted>2023-09-21T02:52:00Z</cp:lastPrinted>
  <dcterms:created xsi:type="dcterms:W3CDTF">2023-04-18T07:42:00Z</dcterms:created>
  <dcterms:modified xsi:type="dcterms:W3CDTF">2023-09-21T02:53:00Z</dcterms:modified>
</cp:coreProperties>
</file>